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23F" w:rsidRPr="00404C7E" w:rsidRDefault="00FB623F" w:rsidP="00FB623F">
      <w:pPr>
        <w:spacing w:after="0" w:line="240" w:lineRule="auto"/>
        <w:jc w:val="right"/>
        <w:rPr>
          <w:rFonts w:ascii="Times New Roman" w:hAnsi="Times New Roman" w:cs="Times New Roman"/>
          <w:sz w:val="28"/>
          <w:szCs w:val="28"/>
        </w:rPr>
      </w:pPr>
      <w:r w:rsidRPr="00404C7E">
        <w:rPr>
          <w:rFonts w:ascii="Times New Roman" w:hAnsi="Times New Roman" w:cs="Times New Roman"/>
          <w:sz w:val="28"/>
          <w:szCs w:val="28"/>
        </w:rPr>
        <w:t>Приложение 1</w:t>
      </w:r>
    </w:p>
    <w:p w:rsidR="00FB623F" w:rsidRPr="00404C7E" w:rsidRDefault="00FB623F" w:rsidP="00FB623F">
      <w:pPr>
        <w:spacing w:after="0" w:line="240" w:lineRule="auto"/>
        <w:jc w:val="right"/>
        <w:rPr>
          <w:rFonts w:ascii="Times New Roman" w:hAnsi="Times New Roman" w:cs="Times New Roman"/>
          <w:sz w:val="28"/>
          <w:szCs w:val="28"/>
        </w:rPr>
      </w:pPr>
      <w:r w:rsidRPr="00404C7E">
        <w:rPr>
          <w:rFonts w:ascii="Times New Roman" w:hAnsi="Times New Roman" w:cs="Times New Roman"/>
          <w:sz w:val="28"/>
          <w:szCs w:val="28"/>
        </w:rPr>
        <w:t xml:space="preserve">к </w:t>
      </w:r>
      <w:r>
        <w:rPr>
          <w:rFonts w:ascii="Times New Roman" w:hAnsi="Times New Roman" w:cs="Times New Roman"/>
          <w:sz w:val="28"/>
          <w:szCs w:val="28"/>
        </w:rPr>
        <w:t>решению Совета депутатов</w:t>
      </w:r>
    </w:p>
    <w:p w:rsidR="00FB623F" w:rsidRPr="00404C7E" w:rsidRDefault="00FB623F" w:rsidP="00FB623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муниципальн</w:t>
      </w:r>
      <w:r w:rsidRPr="00404C7E">
        <w:rPr>
          <w:rFonts w:ascii="Times New Roman" w:hAnsi="Times New Roman" w:cs="Times New Roman"/>
          <w:sz w:val="28"/>
          <w:szCs w:val="28"/>
        </w:rPr>
        <w:t>ого округа Воротынский</w:t>
      </w:r>
    </w:p>
    <w:p w:rsidR="00FB623F" w:rsidRPr="00404C7E" w:rsidRDefault="00FB623F" w:rsidP="00FB623F">
      <w:pPr>
        <w:spacing w:after="0" w:line="240" w:lineRule="auto"/>
        <w:jc w:val="right"/>
        <w:rPr>
          <w:rFonts w:ascii="Times New Roman" w:hAnsi="Times New Roman" w:cs="Times New Roman"/>
          <w:sz w:val="28"/>
          <w:szCs w:val="28"/>
        </w:rPr>
      </w:pPr>
      <w:r w:rsidRPr="00404C7E">
        <w:rPr>
          <w:rFonts w:ascii="Times New Roman" w:hAnsi="Times New Roman" w:cs="Times New Roman"/>
          <w:sz w:val="28"/>
          <w:szCs w:val="28"/>
        </w:rPr>
        <w:t>Нижегородской области</w:t>
      </w:r>
    </w:p>
    <w:p w:rsidR="00535481" w:rsidRDefault="00FB623F" w:rsidP="00FB623F">
      <w:pPr>
        <w:spacing w:after="0"/>
        <w:jc w:val="right"/>
        <w:rPr>
          <w:rFonts w:ascii="Times New Roman" w:hAnsi="Times New Roman" w:cs="Times New Roman"/>
          <w:sz w:val="24"/>
          <w:szCs w:val="24"/>
        </w:rPr>
      </w:pPr>
      <w:r w:rsidRPr="00404C7E">
        <w:rPr>
          <w:rFonts w:ascii="Times New Roman" w:hAnsi="Times New Roman" w:cs="Times New Roman"/>
          <w:sz w:val="28"/>
          <w:szCs w:val="28"/>
        </w:rPr>
        <w:t xml:space="preserve">от </w:t>
      </w:r>
      <w:r w:rsidR="003F314C">
        <w:rPr>
          <w:rFonts w:ascii="Times New Roman" w:hAnsi="Times New Roman" w:cs="Times New Roman"/>
          <w:sz w:val="28"/>
          <w:szCs w:val="28"/>
        </w:rPr>
        <w:t xml:space="preserve">24.04.2026 </w:t>
      </w:r>
      <w:bookmarkStart w:id="0" w:name="_GoBack"/>
      <w:bookmarkEnd w:id="0"/>
      <w:r w:rsidRPr="00404C7E">
        <w:rPr>
          <w:rFonts w:ascii="Times New Roman" w:hAnsi="Times New Roman" w:cs="Times New Roman"/>
          <w:sz w:val="28"/>
          <w:szCs w:val="28"/>
        </w:rPr>
        <w:t>№</w:t>
      </w:r>
      <w:r w:rsidR="003F314C">
        <w:rPr>
          <w:rFonts w:ascii="Times New Roman" w:hAnsi="Times New Roman" w:cs="Times New Roman"/>
          <w:sz w:val="28"/>
          <w:szCs w:val="28"/>
        </w:rPr>
        <w:t xml:space="preserve"> 26</w:t>
      </w:r>
    </w:p>
    <w:p w:rsidR="00F96CB0" w:rsidRDefault="00096B0E" w:rsidP="00F96CB0">
      <w:pPr>
        <w:spacing w:after="0"/>
        <w:jc w:val="center"/>
        <w:rPr>
          <w:rFonts w:ascii="Times New Roman" w:hAnsi="Times New Roman" w:cs="Times New Roman"/>
          <w:sz w:val="24"/>
          <w:szCs w:val="24"/>
        </w:rPr>
      </w:pPr>
      <w:r w:rsidRPr="00404C7E">
        <w:rPr>
          <w:rFonts w:ascii="Times New Roman" w:hAnsi="Times New Roman" w:cs="Times New Roman"/>
          <w:b/>
          <w:sz w:val="28"/>
          <w:szCs w:val="28"/>
        </w:rPr>
        <w:t xml:space="preserve">Доходы </w:t>
      </w:r>
      <w:r>
        <w:rPr>
          <w:rFonts w:ascii="Times New Roman" w:hAnsi="Times New Roman" w:cs="Times New Roman"/>
          <w:b/>
          <w:sz w:val="28"/>
          <w:szCs w:val="28"/>
        </w:rPr>
        <w:t>бюджета городского округа за</w:t>
      </w:r>
      <w:r w:rsidR="00AF06E8">
        <w:rPr>
          <w:rFonts w:ascii="Times New Roman" w:hAnsi="Times New Roman" w:cs="Times New Roman"/>
          <w:b/>
          <w:sz w:val="28"/>
          <w:szCs w:val="28"/>
        </w:rPr>
        <w:t xml:space="preserve"> </w:t>
      </w:r>
      <w:r>
        <w:rPr>
          <w:rFonts w:ascii="Times New Roman" w:hAnsi="Times New Roman" w:cs="Times New Roman"/>
          <w:b/>
          <w:sz w:val="28"/>
          <w:szCs w:val="28"/>
        </w:rPr>
        <w:t xml:space="preserve"> 202</w:t>
      </w:r>
      <w:r w:rsidR="00C30B56">
        <w:rPr>
          <w:rFonts w:ascii="Times New Roman" w:hAnsi="Times New Roman" w:cs="Times New Roman"/>
          <w:b/>
          <w:sz w:val="28"/>
          <w:szCs w:val="28"/>
        </w:rPr>
        <w:t>5</w:t>
      </w:r>
      <w:r w:rsidRPr="00404C7E">
        <w:rPr>
          <w:rFonts w:ascii="Times New Roman" w:hAnsi="Times New Roman" w:cs="Times New Roman"/>
          <w:b/>
          <w:sz w:val="28"/>
          <w:szCs w:val="28"/>
        </w:rPr>
        <w:t xml:space="preserve"> год по кодам классификации доходов бюджетов</w:t>
      </w:r>
      <w:r w:rsidR="006C451A">
        <w:rPr>
          <w:rFonts w:ascii="Times New Roman" w:hAnsi="Times New Roman" w:cs="Times New Roman"/>
          <w:sz w:val="24"/>
          <w:szCs w:val="24"/>
        </w:rPr>
        <w:t xml:space="preserve">   </w:t>
      </w:r>
    </w:p>
    <w:p w:rsidR="00096B0E" w:rsidRDefault="006C451A" w:rsidP="00F96CB0">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AB7580">
        <w:rPr>
          <w:rFonts w:ascii="Times New Roman" w:hAnsi="Times New Roman" w:cs="Times New Roman"/>
          <w:sz w:val="24"/>
          <w:szCs w:val="24"/>
        </w:rPr>
        <w:t xml:space="preserve">     </w:t>
      </w:r>
      <w:r w:rsidR="00096B0E">
        <w:rPr>
          <w:rFonts w:ascii="Times New Roman" w:hAnsi="Times New Roman" w:cs="Times New Roman"/>
          <w:sz w:val="24"/>
          <w:szCs w:val="24"/>
        </w:rPr>
        <w:t>тыс. руб.</w:t>
      </w:r>
    </w:p>
    <w:tbl>
      <w:tblPr>
        <w:tblW w:w="15310" w:type="dxa"/>
        <w:tblInd w:w="-34" w:type="dxa"/>
        <w:tblLayout w:type="fixed"/>
        <w:tblLook w:val="04A0" w:firstRow="1" w:lastRow="0" w:firstColumn="1" w:lastColumn="0" w:noHBand="0" w:noVBand="1"/>
      </w:tblPr>
      <w:tblGrid>
        <w:gridCol w:w="827"/>
        <w:gridCol w:w="24"/>
        <w:gridCol w:w="1996"/>
        <w:gridCol w:w="8210"/>
        <w:gridCol w:w="1276"/>
        <w:gridCol w:w="1559"/>
        <w:gridCol w:w="1418"/>
      </w:tblGrid>
      <w:tr w:rsidR="00F21C3A" w:rsidRPr="001B0B9C" w:rsidTr="008852B8">
        <w:trPr>
          <w:trHeight w:val="776"/>
          <w:tblHeader/>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1C3A" w:rsidRPr="00C813A2" w:rsidRDefault="00F21C3A" w:rsidP="00CC6DC2">
            <w:pPr>
              <w:spacing w:after="0" w:line="240" w:lineRule="auto"/>
              <w:jc w:val="center"/>
              <w:rPr>
                <w:rFonts w:ascii="Times New Roman" w:eastAsia="Times New Roman" w:hAnsi="Times New Roman" w:cs="Times New Roman"/>
                <w:b/>
                <w:bCs/>
                <w:sz w:val="20"/>
                <w:szCs w:val="20"/>
                <w:lang w:eastAsia="ru-RU"/>
              </w:rPr>
            </w:pPr>
            <w:r w:rsidRPr="00C813A2">
              <w:rPr>
                <w:rFonts w:ascii="Times New Roman" w:hAnsi="Times New Roman" w:cs="Times New Roman"/>
                <w:b/>
                <w:bCs/>
                <w:sz w:val="20"/>
                <w:szCs w:val="20"/>
              </w:rPr>
              <w:t>Гл. адм.</w:t>
            </w:r>
          </w:p>
        </w:tc>
        <w:tc>
          <w:tcPr>
            <w:tcW w:w="102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1C3A" w:rsidRDefault="00F21C3A" w:rsidP="00CC6DC2">
            <w:pPr>
              <w:jc w:val="center"/>
              <w:rPr>
                <w:rFonts w:ascii="Times New Roman" w:hAnsi="Times New Roman" w:cs="Times New Roman"/>
                <w:b/>
                <w:bCs/>
                <w:sz w:val="20"/>
                <w:szCs w:val="20"/>
              </w:rPr>
            </w:pPr>
          </w:p>
          <w:p w:rsidR="00F21C3A" w:rsidRPr="00C813A2" w:rsidRDefault="00F21C3A" w:rsidP="00CC6DC2">
            <w:pPr>
              <w:jc w:val="center"/>
              <w:rPr>
                <w:rFonts w:ascii="Times New Roman" w:eastAsia="Times New Roman" w:hAnsi="Times New Roman" w:cs="Times New Roman"/>
                <w:b/>
                <w:sz w:val="20"/>
                <w:szCs w:val="20"/>
                <w:lang w:eastAsia="ru-RU"/>
              </w:rPr>
            </w:pPr>
            <w:r w:rsidRPr="00C813A2">
              <w:rPr>
                <w:rFonts w:ascii="Times New Roman" w:hAnsi="Times New Roman" w:cs="Times New Roman"/>
                <w:b/>
                <w:bCs/>
                <w:sz w:val="20"/>
                <w:szCs w:val="20"/>
              </w:rPr>
              <w:t>Наименование гл. администратора, КВД</w:t>
            </w:r>
            <w:r>
              <w:rPr>
                <w:rFonts w:ascii="Times New Roman" w:hAnsi="Times New Roman" w:cs="Times New Roman"/>
                <w:b/>
                <w:bCs/>
                <w:sz w:val="20"/>
                <w:szCs w:val="20"/>
              </w:rPr>
              <w:t>, н</w:t>
            </w:r>
            <w:r w:rsidRPr="00C813A2">
              <w:rPr>
                <w:rFonts w:ascii="Times New Roman" w:hAnsi="Times New Roman" w:cs="Times New Roman"/>
                <w:b/>
                <w:bCs/>
                <w:sz w:val="20"/>
                <w:szCs w:val="20"/>
              </w:rPr>
              <w:t>аименование КВД</w:t>
            </w:r>
          </w:p>
        </w:tc>
        <w:tc>
          <w:tcPr>
            <w:tcW w:w="1276" w:type="dxa"/>
            <w:tcBorders>
              <w:top w:val="single" w:sz="4" w:space="0" w:color="auto"/>
              <w:left w:val="nil"/>
              <w:bottom w:val="single" w:sz="4" w:space="0" w:color="auto"/>
              <w:right w:val="single" w:sz="4" w:space="0" w:color="auto"/>
            </w:tcBorders>
            <w:shd w:val="clear" w:color="auto" w:fill="auto"/>
          </w:tcPr>
          <w:p w:rsidR="00F21C3A" w:rsidRPr="001B0B9C" w:rsidRDefault="00F21C3A" w:rsidP="00CC6DC2">
            <w:pPr>
              <w:jc w:val="center"/>
              <w:rPr>
                <w:rFonts w:ascii="Times New Roman" w:hAnsi="Times New Roman" w:cs="Times New Roman"/>
                <w:b/>
                <w:bCs/>
                <w:sz w:val="20"/>
                <w:szCs w:val="20"/>
              </w:rPr>
            </w:pPr>
            <w:r w:rsidRPr="001B0B9C">
              <w:rPr>
                <w:rFonts w:ascii="Times New Roman" w:hAnsi="Times New Roman" w:cs="Times New Roman"/>
                <w:b/>
                <w:bCs/>
                <w:sz w:val="20"/>
                <w:szCs w:val="20"/>
              </w:rPr>
              <w:t>План на 202</w:t>
            </w:r>
            <w:r>
              <w:rPr>
                <w:rFonts w:ascii="Times New Roman" w:hAnsi="Times New Roman" w:cs="Times New Roman"/>
                <w:b/>
                <w:bCs/>
                <w:sz w:val="20"/>
                <w:szCs w:val="20"/>
              </w:rPr>
              <w:t>5</w:t>
            </w:r>
            <w:r w:rsidRPr="001B0B9C">
              <w:rPr>
                <w:rFonts w:ascii="Times New Roman" w:hAnsi="Times New Roman" w:cs="Times New Roman"/>
                <w:b/>
                <w:bCs/>
                <w:sz w:val="20"/>
                <w:szCs w:val="20"/>
              </w:rPr>
              <w:t xml:space="preserve"> год</w:t>
            </w:r>
          </w:p>
        </w:tc>
        <w:tc>
          <w:tcPr>
            <w:tcW w:w="1559" w:type="dxa"/>
            <w:tcBorders>
              <w:top w:val="single" w:sz="4" w:space="0" w:color="auto"/>
              <w:left w:val="nil"/>
              <w:bottom w:val="single" w:sz="4" w:space="0" w:color="auto"/>
              <w:right w:val="single" w:sz="4" w:space="0" w:color="auto"/>
            </w:tcBorders>
            <w:shd w:val="clear" w:color="auto" w:fill="auto"/>
          </w:tcPr>
          <w:p w:rsidR="00F21C3A" w:rsidRPr="001B0B9C" w:rsidRDefault="00F21C3A" w:rsidP="008852B8">
            <w:pPr>
              <w:jc w:val="center"/>
              <w:rPr>
                <w:rFonts w:ascii="Times New Roman" w:hAnsi="Times New Roman" w:cs="Times New Roman"/>
                <w:b/>
                <w:bCs/>
                <w:sz w:val="20"/>
                <w:szCs w:val="20"/>
              </w:rPr>
            </w:pPr>
            <w:r w:rsidRPr="001B0B9C">
              <w:rPr>
                <w:rFonts w:ascii="Times New Roman" w:hAnsi="Times New Roman" w:cs="Times New Roman"/>
                <w:b/>
                <w:bCs/>
                <w:sz w:val="20"/>
                <w:szCs w:val="20"/>
              </w:rPr>
              <w:t>Исполнено за 202</w:t>
            </w:r>
            <w:r>
              <w:rPr>
                <w:rFonts w:ascii="Times New Roman" w:hAnsi="Times New Roman" w:cs="Times New Roman"/>
                <w:b/>
                <w:bCs/>
                <w:sz w:val="20"/>
                <w:szCs w:val="20"/>
              </w:rPr>
              <w:t>5</w:t>
            </w:r>
            <w:r w:rsidR="008852B8">
              <w:rPr>
                <w:rFonts w:ascii="Times New Roman" w:hAnsi="Times New Roman" w:cs="Times New Roman"/>
                <w:b/>
                <w:bCs/>
                <w:sz w:val="20"/>
                <w:szCs w:val="20"/>
              </w:rPr>
              <w:t xml:space="preserve"> год</w:t>
            </w:r>
          </w:p>
        </w:tc>
        <w:tc>
          <w:tcPr>
            <w:tcW w:w="1418" w:type="dxa"/>
            <w:tcBorders>
              <w:top w:val="single" w:sz="4" w:space="0" w:color="auto"/>
              <w:left w:val="nil"/>
              <w:bottom w:val="single" w:sz="4" w:space="0" w:color="auto"/>
              <w:right w:val="single" w:sz="4" w:space="0" w:color="auto"/>
            </w:tcBorders>
            <w:shd w:val="clear" w:color="auto" w:fill="auto"/>
          </w:tcPr>
          <w:p w:rsidR="00F21C3A" w:rsidRPr="001B0B9C" w:rsidRDefault="00F21C3A" w:rsidP="00CC6DC2">
            <w:pPr>
              <w:jc w:val="center"/>
              <w:rPr>
                <w:rFonts w:ascii="Times New Roman" w:hAnsi="Times New Roman" w:cs="Times New Roman"/>
                <w:b/>
                <w:bCs/>
                <w:sz w:val="20"/>
                <w:szCs w:val="20"/>
              </w:rPr>
            </w:pPr>
            <w:r w:rsidRPr="001B0B9C">
              <w:rPr>
                <w:rFonts w:ascii="Times New Roman" w:hAnsi="Times New Roman" w:cs="Times New Roman"/>
                <w:b/>
                <w:bCs/>
                <w:sz w:val="20"/>
                <w:szCs w:val="20"/>
              </w:rPr>
              <w:t>Процент исполнения</w:t>
            </w:r>
          </w:p>
        </w:tc>
      </w:tr>
      <w:tr w:rsidR="008852B8" w:rsidRPr="008852B8" w:rsidTr="008852B8">
        <w:trPr>
          <w:trHeight w:val="337"/>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001</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Финансовое управление администрации муниципального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320 830,7</w:t>
            </w:r>
          </w:p>
        </w:tc>
        <w:tc>
          <w:tcPr>
            <w:tcW w:w="1559" w:type="dxa"/>
            <w:tcBorders>
              <w:top w:val="nil"/>
              <w:left w:val="nil"/>
              <w:bottom w:val="single" w:sz="4" w:space="0" w:color="auto"/>
              <w:right w:val="single" w:sz="4" w:space="0" w:color="auto"/>
            </w:tcBorders>
            <w:shd w:val="clear" w:color="auto" w:fill="auto"/>
            <w:vAlign w:val="center"/>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289 828,8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90,3</w:t>
            </w:r>
          </w:p>
        </w:tc>
      </w:tr>
      <w:tr w:rsidR="008852B8" w:rsidRPr="008852B8" w:rsidTr="008852B8">
        <w:trPr>
          <w:trHeight w:val="414"/>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001</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2.02.15001.04.0220.150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Дотации бюджетам городских округов на выравнивание бюджетной обеспеченности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261 984,8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235 786,3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001</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2.02.15002.04.0220.150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Дотации бюджетам городских округов на поддержку мер по обеспечению сбалансированности бюджетов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48 033,7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43 230,3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90,0</w:t>
            </w:r>
          </w:p>
        </w:tc>
      </w:tr>
      <w:tr w:rsidR="008852B8" w:rsidRPr="008852B8" w:rsidTr="008852B8">
        <w:trPr>
          <w:trHeight w:val="3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001</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2.02.39998.04.0220.150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Единая субвенция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9 569,7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9 569,7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374"/>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001</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2.02.49999.04.0220.150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межбюджетные трансферты, передаваемые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1 242,5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1 242,5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bookmarkStart w:id="1" w:name="RANGE!A7"/>
            <w:r w:rsidRPr="008852B8">
              <w:rPr>
                <w:rFonts w:ascii="Times New Roman" w:eastAsia="Times New Roman" w:hAnsi="Times New Roman" w:cs="Times New Roman"/>
                <w:sz w:val="18"/>
                <w:szCs w:val="18"/>
                <w:lang w:eastAsia="ru-RU"/>
              </w:rPr>
              <w:t>001</w:t>
            </w:r>
            <w:bookmarkEnd w:id="1"/>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2.19.60010.04.0220.150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bookmarkStart w:id="2" w:name="RANGE!F7"/>
            <w:r w:rsidRPr="008852B8">
              <w:rPr>
                <w:rFonts w:ascii="Times New Roman" w:eastAsia="Times New Roman" w:hAnsi="Times New Roman" w:cs="Times New Roman"/>
                <w:sz w:val="18"/>
                <w:szCs w:val="18"/>
                <w:lang w:eastAsia="ru-RU"/>
              </w:rPr>
              <w:t>0,0</w:t>
            </w:r>
            <w:bookmarkEnd w:id="2"/>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623"/>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048</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Межрегиональное управление Федеральной службы по надзору в сфере природопользования по Нижегородской области и Республике Мордовия</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691,7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691,7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048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1.12.01010.01.2100.120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Плата за выбросы загрязняющих веществ в атмосферный воздух стационарными объектами (пени по соответствующему платежу)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048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1.12.01010.01.6000.120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463,6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476,9</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102,9</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048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1.12.01030.01.6000.120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228,1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228,1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048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1.12.01041.01.6000.120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443"/>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056</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Министерство лесного хозяйства и охраны объектов животного мира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219,8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224,1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102,0</w:t>
            </w:r>
          </w:p>
        </w:tc>
      </w:tr>
      <w:tr w:rsidR="008852B8" w:rsidRPr="008852B8" w:rsidTr="008852B8">
        <w:trPr>
          <w:trHeight w:val="144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056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1.11.05326.04.0000.120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1653"/>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056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1.16.11050.01.0000.140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219,8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224,0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101,9</w:t>
            </w:r>
          </w:p>
        </w:tc>
      </w:tr>
      <w:tr w:rsidR="008852B8" w:rsidRPr="008852B8" w:rsidTr="008852B8">
        <w:trPr>
          <w:trHeight w:val="543"/>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057</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Отдел культуры, спорта и туризма администрации муниципального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5 165,3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4 630,7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89,7</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057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2.02.25519.04.0110.150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Субсидия бюджетам городских округов на поддержку отрасли культуры</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31,6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31,6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057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2.02.25519.04.0220.150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Субсидия бюджетам городских округов на поддержку отрасли культуры</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057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субсидии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4 371,0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3 836,4</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87,8</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057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2.02.49999.04.0220.150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межбюджетные трансферты, передаваемые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752,2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752,2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96"/>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074</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Управление образования и молодежной политики администрации муниципального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402 667,9</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392 500,5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97,5</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2.02.25304.04.0110.150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(муниципальные образовательные организации)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5 505,8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5 505,8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2.02.25304.04.0220.150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(муниципальные образовательные организации)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1 835,3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1 835,3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субсидии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61 884,2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60 490,4</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97,7</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2.02.30024.04.0110.150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выполнение передаваемых полномочий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546,8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546,8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2.02.30024.04.0220.150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выполнение передаваемых полномочий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308 064,1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299 290,5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97,2</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2.02.30029.04.0220.150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2 932,6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2 932,6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2.02.35303.04.0110.150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Субвенция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17 876,3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17 876,3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2.02.45179.04.0110.150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1 541,7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1 541,7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2.02.45179.04.0220.150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64,2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64,2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2.02.49999.04.0220.150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межбюджетные трансферты, передаваемые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2 271,0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2 271,0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2.03.04099.04.0000.150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безвозмездные поступления от государственных (муниципальных) организаций в бюджеты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131,2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131,2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2.18.04010.04.0000.150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бюджетов городских округов от возврата бюджетными учреждениями остатков субсидий прошлых лет</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687,4</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687,4</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2.18.04020.04.0000.150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бюджетов городских округов от возврата автономными учреждениями остатков субсидий прошлых лет</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48,9</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48,9</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2.19.35303.04.0110.150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-384,8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-384,8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2.19.60010.04.0110.150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074</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2.19.60010.04.0220.150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-327,3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-327,3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082</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Управление сельского хозяйства администрации муниципального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32 625,4</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32 625,4</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2.02.30024.04.0110.150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выполнение передаваемых полномочий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7 563,3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7 563,3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2.02.30024.04.0220.150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выполнение передаваемых полномочий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15 890,4</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15 890,4</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2.02.35014.04.0110.150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стимулирование увеличения производства картофеля и овощей за счет средств федерального бюджета</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6 884,1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6 884,1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2.02.35014.04.0220.150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стимулирование увеличения производства картофеля и овощей за счет средств областного бюджета</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2 294,7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2 294,7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2.19.60010.04.0220.150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132</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Отдел по строительству, архитектуре и жилищно-коммунальному хозяйству администрации муниципального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21 322,8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17 560,0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82,4</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1.08.07150.01.0000.110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132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2.02.20299.04.0220.150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2 166,2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2 166,2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2.02.20302.04.0220.150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2 566,5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2 566,5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2.02.25555.04.0110.150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5 000,0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5 000,0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2.02.25555.04.0220.150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208,3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208,3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субсидии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6 221,3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2 448,5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39,4</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2.02.30024.04.0220.150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выполнение передаваемых полномочий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531,2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531,2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972"/>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2.02.35134.04.0110.150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4 629,3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4 629,3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06"/>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133</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Министерство градостроительной деятельности и развития агломераций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0,1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0,1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133</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1.17.05040.04.0000.180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неналоговые доходы бюджетов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43"/>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182</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Управление Федеральной налоговой службы по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343 591,1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351 924,0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102,4</w:t>
            </w:r>
          </w:p>
        </w:tc>
      </w:tr>
      <w:tr w:rsidR="008852B8" w:rsidRPr="008852B8" w:rsidTr="008852B8">
        <w:trPr>
          <w:trHeight w:val="264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1.01.02010.01.1000.110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254 029,6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263 632,5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103,8</w:t>
            </w:r>
          </w:p>
        </w:tc>
      </w:tr>
      <w:tr w:rsidR="008852B8" w:rsidRPr="008852B8" w:rsidTr="008852B8">
        <w:trPr>
          <w:trHeight w:val="264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1.01.02010.01.3000.110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21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1.01.02020.01.1000.110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108,5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108,5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19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1.01.02030.01.1000.110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3 135,6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3 125,7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99,7</w:t>
            </w:r>
          </w:p>
        </w:tc>
      </w:tr>
      <w:tr w:rsidR="008852B8" w:rsidRPr="008852B8" w:rsidTr="008852B8">
        <w:trPr>
          <w:trHeight w:val="19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1.01.02030.01.3000.110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12,7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1.01.02040.01.1000.110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930,6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944,6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101,5</w:t>
            </w:r>
          </w:p>
        </w:tc>
      </w:tr>
      <w:tr w:rsidR="008852B8" w:rsidRPr="008852B8" w:rsidTr="008852B8">
        <w:trPr>
          <w:trHeight w:val="4442"/>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1.01.02080.01.1000.110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350,4</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427,6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122,0</w:t>
            </w:r>
          </w:p>
        </w:tc>
      </w:tr>
      <w:tr w:rsidR="008852B8" w:rsidRPr="008852B8" w:rsidTr="008852B8">
        <w:trPr>
          <w:trHeight w:val="144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1.01.02130.01.1000.110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634,9</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635,0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3093"/>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1.01.02150.01.1000.110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24,3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38,6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158,8</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1.01.02210.01.1000.110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114,3</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1.03.02231.01.0000.110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11 457,6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11 048,1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96,4</w:t>
            </w:r>
          </w:p>
        </w:tc>
      </w:tr>
      <w:tr w:rsidR="008852B8" w:rsidRPr="008852B8" w:rsidTr="008852B8">
        <w:trPr>
          <w:trHeight w:val="144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1.03.02241.01.0000.110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53,0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64,6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121,9</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1.03.02251.01.0000.110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11 632,2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11 771,1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101,2</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1.03.02261.01.0000.110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-1 082,4</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-1 104,7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102,1</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1.05.01011.01.1000.110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12 891,4</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15 640,1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121,3</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1.05.01011.01.3000.110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16,6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1.05.01021.01.1000.110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5 520,0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6 232,2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112,9</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1.05.01021.01.3000.110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1.05.02010.02.1000.110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28,2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1.05.02010.02.3000.110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1.05.03010.01.1000.110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1 437,0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729,5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50,8</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1.05.04010.02.1000.110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5 218,5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4 691,0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89,9</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1.06.01020.04.1000.110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9 663,8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8 297,6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85,9</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1.06.06032.04.1000.110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4 804,8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7 208,2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150,0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1.06.06042.04.1000.110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13 580,6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13 251,8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97,6</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1.08.03010.01.1050.110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9 060,2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4 987,3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55,0</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1.08.03010.01.1060.110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129,8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122,5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94,4</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182</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1.08.07150.01.0000.110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r>
      <w:tr w:rsidR="008852B8" w:rsidRPr="008852B8" w:rsidTr="008852B8">
        <w:trPr>
          <w:trHeight w:val="711"/>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218</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Управление по обеспечению деятельности мировых судей, адвокатуры и нотариата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382,6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371,5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97,1</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1.16.01053.01.0035.140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r>
      <w:tr w:rsidR="008852B8" w:rsidRPr="008852B8" w:rsidTr="008852B8">
        <w:trPr>
          <w:trHeight w:val="19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1.16.01063.01.0008.140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144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1.16.01063.01.0009.140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19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1.16.01063.01.0091.140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1.16.01063.01.0101.140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71,7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54,0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75,3</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1.16.01063.01.9000.140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1.16.01073.01.9000.140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5,0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19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1.16.01093.01.0022.140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25,0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247,5</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1.16.01103.01.9000.140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1.16.01143.01.9000.140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16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1.16.01153.01.0006.140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0,9</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122,2</w:t>
            </w:r>
          </w:p>
        </w:tc>
      </w:tr>
      <w:tr w:rsidR="008852B8" w:rsidRPr="008852B8" w:rsidTr="008852B8">
        <w:trPr>
          <w:trHeight w:val="16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1.16.01173.01.0008.140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1.16.01173.01.9000.140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19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1.16.01193.01.0005.140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143,9</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143,9</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1.16.01193.01.0013.140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1.16.01193.01.9000.140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102,1</w:t>
            </w:r>
          </w:p>
        </w:tc>
      </w:tr>
      <w:tr w:rsidR="008852B8" w:rsidRPr="008852B8" w:rsidTr="008852B8">
        <w:trPr>
          <w:trHeight w:val="2398"/>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1.16.01203.01.0008.140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15,7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15,7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1.16.01203.01.0021.140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81,8</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218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1.16.01203.01.9000.140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93,3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95,7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102,6</w:t>
            </w:r>
          </w:p>
        </w:tc>
      </w:tr>
      <w:tr w:rsidR="008852B8" w:rsidRPr="008852B8" w:rsidTr="008852B8">
        <w:trPr>
          <w:trHeight w:val="507"/>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366</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Управление муниципальным имуществом администрации муниципального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69 805,7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69 565,4</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99,7</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1.11.01040.04.0000.120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131,0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131,0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1.11.05012.04.0000.120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4 317,0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4 363,9</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101,1</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1.11.05034.04.0000.120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1 573,4</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1 597,0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101,5</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1.11.05312.04.0000.120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1.13.02994.04.0000.130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доходы от компенсации затрат бюджетов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167,5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167,5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1.14.06012.04.0000.430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12 108,5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12 140,9</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100,3</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1.17.05040.04.0000.180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неналоговые доходы бюджетов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2.02.25599.04.0110.150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Субсидии бюджетам городских округов на подготовку проектов межевания земельных участков и на проведение кадастровых работ</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444,8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444,8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2.02.25599.04.0220.150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Субсидии бюджетам городских округов на подготовку проектов межевания земельных участков и на проведение кадастровых работ</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148,3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148,3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субсидии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2 626,0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2 282,8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86,9</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2.02.35082.04.0220.150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38 566,9</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38 566,9</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366</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2.02.49999.04.0220.150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межбюджетные трансферты, передаваемые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9 715,0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9 715,0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487</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 xml:space="preserve">Управление делами правительства Нижегородской области </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19,2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1.16.01053.01.0035.140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1.16.01063.01.0101.140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6,9</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1.16.01063.01.9000.140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120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1.16.01203.01.0021.140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1.16.01203.01.9000.140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0,7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 </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487</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Администрация муниципального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31 923,6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31 793,7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99,6</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1.13.02064.04.0000.130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89,8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89,9</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100,1</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1.16.02020.02.0000.140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25,0</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25,0</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субсидии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2 600,6</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2 470,6</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95,0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2.02.35120.04.0110.150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2.02.49999.04.0110.150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межбюджетные трансферты, передаваемые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1 094,2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1 094,2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487</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2.02.49999.04.0220.150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межбюджетные трансферты, передаваемые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28 107,5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28 107,5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5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488</w:t>
            </w:r>
          </w:p>
        </w:tc>
        <w:tc>
          <w:tcPr>
            <w:tcW w:w="1023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rPr>
                <w:rFonts w:ascii="Times New Roman" w:eastAsia="Times New Roman" w:hAnsi="Times New Roman" w:cs="Times New Roman"/>
                <w:b/>
                <w:sz w:val="18"/>
                <w:szCs w:val="18"/>
                <w:lang w:eastAsia="ru-RU"/>
              </w:rPr>
            </w:pPr>
            <w:r w:rsidRPr="008852B8">
              <w:rPr>
                <w:rFonts w:ascii="Times New Roman" w:eastAsia="Times New Roman" w:hAnsi="Times New Roman" w:cs="Times New Roman"/>
                <w:b/>
                <w:sz w:val="18"/>
                <w:szCs w:val="18"/>
                <w:lang w:eastAsia="ru-RU"/>
              </w:rPr>
              <w:t>Управление развития территорий администрации муниципального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39 130,7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39 130,4</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1.13.02064.04.0000.130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395,8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395,9</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1.13.02994.04.0000.130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доходы от компенсации затрат бюджетов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737,3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737,3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1.16.07010.04.0000.140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81,1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81,1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1.16.10031.04.0000.140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133,8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133,8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1.17.15020.04.1000.150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Инициативные платежи на обустройство противопожарного водоема в с. Белавка городского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109,7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109,7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1.17.15020.04.2000.150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Инициативные платежи на ремонт дорожного покрытия в с.Ахпаевка, по ул.Центральная до ул.Победы городского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35,1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35,1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1.17.15020.04.3000.150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Инициативные платежи на ремонт дорожного покрытия по ул. Советская в с. Березов Майдан городского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80,1</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80,1</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72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1.17.15020.04.4000.150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Инициативные платежи на ремонт дорожного покрытия с ул. Комсомольская до трассы с.Кекино, протяженностью 575м , пр-к Живодеров протяженностью 200м в с. Семьяны городского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173,8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173,8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1.17.15020.04.5000.150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Инициативные платежи на ремонт дорожного покрытия ул. Октябрьская в селе Каменка городского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36,3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1.17.15020.04.6000.150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Инициативные платежи на ремонт водонапорной башни на ул. Кирова в с. Сомовка г.о.Воротынский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62,3</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62,3</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1.17.15020.04.7000.150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Инициативные платежи на ремонт артезианской скважины в с. Фокино на ул. Советская г.о.Воротынский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62,5</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62,5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48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1.17.15020.04.8000.150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Инициативные платежи на благоустройство зоны отдыха на ГТС реки Гремячка в р.п. Воротынец городского округа Воротынский Нижегородской области</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135,7</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135,7</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960"/>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2.02.20216.04.0220.150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11 030,2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11 029,8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2.02.29999.04.0220.150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субсидии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25 762,8</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25 762,8</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lastRenderedPageBreak/>
              <w:t>488</w:t>
            </w:r>
          </w:p>
        </w:tc>
        <w:tc>
          <w:tcPr>
            <w:tcW w:w="2020" w:type="dxa"/>
            <w:gridSpan w:val="2"/>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center"/>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2.02.49999.04.0220.150</w:t>
            </w:r>
          </w:p>
        </w:tc>
        <w:tc>
          <w:tcPr>
            <w:tcW w:w="8210"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Прочие межбюджетные трансферты, передаваемые бюджетам городских округов</w:t>
            </w:r>
          </w:p>
        </w:tc>
        <w:tc>
          <w:tcPr>
            <w:tcW w:w="1276"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294,2</w:t>
            </w:r>
          </w:p>
        </w:tc>
        <w:tc>
          <w:tcPr>
            <w:tcW w:w="1559" w:type="dxa"/>
            <w:tcBorders>
              <w:top w:val="nil"/>
              <w:left w:val="nil"/>
              <w:bottom w:val="single" w:sz="4" w:space="0" w:color="auto"/>
              <w:right w:val="single" w:sz="4" w:space="0" w:color="auto"/>
            </w:tcBorders>
            <w:shd w:val="clear" w:color="auto" w:fill="auto"/>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294,2</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outlineLvl w:val="0"/>
              <w:rPr>
                <w:rFonts w:ascii="Times New Roman" w:eastAsia="Times New Roman" w:hAnsi="Times New Roman" w:cs="Times New Roman"/>
                <w:sz w:val="18"/>
                <w:szCs w:val="18"/>
                <w:lang w:eastAsia="ru-RU"/>
              </w:rPr>
            </w:pPr>
            <w:r w:rsidRPr="008852B8">
              <w:rPr>
                <w:rFonts w:ascii="Times New Roman" w:eastAsia="Times New Roman" w:hAnsi="Times New Roman" w:cs="Times New Roman"/>
                <w:sz w:val="18"/>
                <w:szCs w:val="18"/>
                <w:lang w:eastAsia="ru-RU"/>
              </w:rPr>
              <w:t>100,0</w:t>
            </w:r>
          </w:p>
        </w:tc>
      </w:tr>
      <w:tr w:rsidR="008852B8" w:rsidRPr="008852B8" w:rsidTr="008852B8">
        <w:trPr>
          <w:trHeight w:val="255"/>
        </w:trPr>
        <w:tc>
          <w:tcPr>
            <w:tcW w:w="827" w:type="dxa"/>
            <w:tcBorders>
              <w:top w:val="nil"/>
              <w:left w:val="single" w:sz="4" w:space="0" w:color="auto"/>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Итого</w:t>
            </w:r>
          </w:p>
        </w:tc>
        <w:tc>
          <w:tcPr>
            <w:tcW w:w="2020" w:type="dxa"/>
            <w:gridSpan w:val="2"/>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center"/>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 </w:t>
            </w:r>
          </w:p>
        </w:tc>
        <w:tc>
          <w:tcPr>
            <w:tcW w:w="8210"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1 268 357,4</w:t>
            </w:r>
          </w:p>
        </w:tc>
        <w:tc>
          <w:tcPr>
            <w:tcW w:w="1559"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1 230 865,5</w:t>
            </w:r>
          </w:p>
        </w:tc>
        <w:tc>
          <w:tcPr>
            <w:tcW w:w="1418" w:type="dxa"/>
            <w:tcBorders>
              <w:top w:val="nil"/>
              <w:left w:val="nil"/>
              <w:bottom w:val="single" w:sz="4" w:space="0" w:color="auto"/>
              <w:right w:val="single" w:sz="4" w:space="0" w:color="auto"/>
            </w:tcBorders>
            <w:shd w:val="clear" w:color="auto" w:fill="auto"/>
            <w:noWrap/>
            <w:vAlign w:val="bottom"/>
            <w:hideMark/>
          </w:tcPr>
          <w:p w:rsidR="008852B8" w:rsidRPr="008852B8" w:rsidRDefault="008852B8" w:rsidP="008852B8">
            <w:pPr>
              <w:spacing w:after="0" w:line="240" w:lineRule="auto"/>
              <w:jc w:val="right"/>
              <w:rPr>
                <w:rFonts w:ascii="Times New Roman" w:eastAsia="Times New Roman" w:hAnsi="Times New Roman" w:cs="Times New Roman"/>
                <w:b/>
                <w:bCs/>
                <w:sz w:val="18"/>
                <w:szCs w:val="18"/>
                <w:lang w:eastAsia="ru-RU"/>
              </w:rPr>
            </w:pPr>
            <w:r w:rsidRPr="008852B8">
              <w:rPr>
                <w:rFonts w:ascii="Times New Roman" w:eastAsia="Times New Roman" w:hAnsi="Times New Roman" w:cs="Times New Roman"/>
                <w:b/>
                <w:bCs/>
                <w:sz w:val="18"/>
                <w:szCs w:val="18"/>
                <w:lang w:eastAsia="ru-RU"/>
              </w:rPr>
              <w:t>97,0</w:t>
            </w:r>
          </w:p>
        </w:tc>
      </w:tr>
    </w:tbl>
    <w:p w:rsidR="00F21C3A" w:rsidRDefault="00F21C3A" w:rsidP="00F96CB0">
      <w:pPr>
        <w:spacing w:after="0"/>
        <w:jc w:val="center"/>
        <w:rPr>
          <w:rFonts w:ascii="Times New Roman" w:hAnsi="Times New Roman" w:cs="Times New Roman"/>
          <w:sz w:val="24"/>
          <w:szCs w:val="24"/>
        </w:rPr>
      </w:pPr>
    </w:p>
    <w:sectPr w:rsidR="00F21C3A" w:rsidSect="00E208A2">
      <w:pgSz w:w="16838" w:h="11906" w:orient="landscape"/>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B0E"/>
    <w:rsid w:val="00025F83"/>
    <w:rsid w:val="00055B61"/>
    <w:rsid w:val="00096B0E"/>
    <w:rsid w:val="000F6F45"/>
    <w:rsid w:val="002136AE"/>
    <w:rsid w:val="002A0FE2"/>
    <w:rsid w:val="002B1C2A"/>
    <w:rsid w:val="002D0761"/>
    <w:rsid w:val="002F067E"/>
    <w:rsid w:val="00344017"/>
    <w:rsid w:val="003E6FA9"/>
    <w:rsid w:val="003F314C"/>
    <w:rsid w:val="00407D1E"/>
    <w:rsid w:val="0047336F"/>
    <w:rsid w:val="0049358C"/>
    <w:rsid w:val="00501254"/>
    <w:rsid w:val="00535481"/>
    <w:rsid w:val="00577E10"/>
    <w:rsid w:val="005870FD"/>
    <w:rsid w:val="005F7D50"/>
    <w:rsid w:val="006057AE"/>
    <w:rsid w:val="006430E5"/>
    <w:rsid w:val="006672F1"/>
    <w:rsid w:val="006C451A"/>
    <w:rsid w:val="006F2320"/>
    <w:rsid w:val="00754303"/>
    <w:rsid w:val="008852B8"/>
    <w:rsid w:val="008B6A51"/>
    <w:rsid w:val="009474C7"/>
    <w:rsid w:val="009D2113"/>
    <w:rsid w:val="009E75F4"/>
    <w:rsid w:val="00A27701"/>
    <w:rsid w:val="00A76273"/>
    <w:rsid w:val="00AB7580"/>
    <w:rsid w:val="00AD13BD"/>
    <w:rsid w:val="00AF06E8"/>
    <w:rsid w:val="00B3630A"/>
    <w:rsid w:val="00B4275D"/>
    <w:rsid w:val="00BA0B71"/>
    <w:rsid w:val="00C30B56"/>
    <w:rsid w:val="00C813A2"/>
    <w:rsid w:val="00C838C6"/>
    <w:rsid w:val="00CE5EF8"/>
    <w:rsid w:val="00D02E2A"/>
    <w:rsid w:val="00D17C85"/>
    <w:rsid w:val="00E208A2"/>
    <w:rsid w:val="00E33F65"/>
    <w:rsid w:val="00E8585F"/>
    <w:rsid w:val="00ED3238"/>
    <w:rsid w:val="00EE7B66"/>
    <w:rsid w:val="00F21C3A"/>
    <w:rsid w:val="00F87832"/>
    <w:rsid w:val="00F96CB0"/>
    <w:rsid w:val="00FB4F52"/>
    <w:rsid w:val="00FB623F"/>
    <w:rsid w:val="00FE67F3"/>
    <w:rsid w:val="00FF7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B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6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025F83"/>
  </w:style>
  <w:style w:type="character" w:styleId="a4">
    <w:name w:val="Hyperlink"/>
    <w:basedOn w:val="a0"/>
    <w:uiPriority w:val="99"/>
    <w:semiHidden/>
    <w:unhideWhenUsed/>
    <w:rsid w:val="00025F83"/>
    <w:rPr>
      <w:color w:val="0000FF"/>
      <w:u w:val="single"/>
    </w:rPr>
  </w:style>
  <w:style w:type="character" w:styleId="a5">
    <w:name w:val="FollowedHyperlink"/>
    <w:basedOn w:val="a0"/>
    <w:uiPriority w:val="99"/>
    <w:semiHidden/>
    <w:unhideWhenUsed/>
    <w:rsid w:val="00025F83"/>
    <w:rPr>
      <w:color w:val="800080"/>
      <w:u w:val="single"/>
    </w:rPr>
  </w:style>
  <w:style w:type="paragraph" w:customStyle="1" w:styleId="xl65">
    <w:name w:val="xl65"/>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6">
    <w:name w:val="xl66"/>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67">
    <w:name w:val="xl67"/>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9">
    <w:name w:val="xl69"/>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0">
    <w:name w:val="xl70"/>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2">
    <w:name w:val="xl72"/>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3">
    <w:name w:val="xl73"/>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74">
    <w:name w:val="xl74"/>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75">
    <w:name w:val="xl75"/>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77">
    <w:name w:val="xl77"/>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8">
    <w:name w:val="xl78"/>
    <w:basedOn w:val="a"/>
    <w:rsid w:val="00025F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AB75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7580"/>
    <w:rPr>
      <w:rFonts w:ascii="Tahoma" w:hAnsi="Tahoma" w:cs="Tahoma"/>
      <w:sz w:val="16"/>
      <w:szCs w:val="16"/>
    </w:rPr>
  </w:style>
  <w:style w:type="numbering" w:customStyle="1" w:styleId="2">
    <w:name w:val="Нет списка2"/>
    <w:next w:val="a2"/>
    <w:uiPriority w:val="99"/>
    <w:semiHidden/>
    <w:unhideWhenUsed/>
    <w:rsid w:val="006057AE"/>
  </w:style>
  <w:style w:type="numbering" w:customStyle="1" w:styleId="3">
    <w:name w:val="Нет списка3"/>
    <w:next w:val="a2"/>
    <w:uiPriority w:val="99"/>
    <w:semiHidden/>
    <w:unhideWhenUsed/>
    <w:rsid w:val="00D02E2A"/>
  </w:style>
  <w:style w:type="paragraph" w:customStyle="1" w:styleId="xl79">
    <w:name w:val="xl79"/>
    <w:basedOn w:val="a"/>
    <w:rsid w:val="00D02E2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
    <w:rsid w:val="00D02E2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numbering" w:customStyle="1" w:styleId="4">
    <w:name w:val="Нет списка4"/>
    <w:next w:val="a2"/>
    <w:uiPriority w:val="99"/>
    <w:semiHidden/>
    <w:unhideWhenUsed/>
    <w:rsid w:val="00C813A2"/>
  </w:style>
  <w:style w:type="paragraph" w:customStyle="1" w:styleId="xl81">
    <w:name w:val="xl81"/>
    <w:basedOn w:val="a"/>
    <w:rsid w:val="00C813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rsid w:val="00C813A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C813A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C813A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C813A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B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6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025F83"/>
  </w:style>
  <w:style w:type="character" w:styleId="a4">
    <w:name w:val="Hyperlink"/>
    <w:basedOn w:val="a0"/>
    <w:uiPriority w:val="99"/>
    <w:semiHidden/>
    <w:unhideWhenUsed/>
    <w:rsid w:val="00025F83"/>
    <w:rPr>
      <w:color w:val="0000FF"/>
      <w:u w:val="single"/>
    </w:rPr>
  </w:style>
  <w:style w:type="character" w:styleId="a5">
    <w:name w:val="FollowedHyperlink"/>
    <w:basedOn w:val="a0"/>
    <w:uiPriority w:val="99"/>
    <w:semiHidden/>
    <w:unhideWhenUsed/>
    <w:rsid w:val="00025F83"/>
    <w:rPr>
      <w:color w:val="800080"/>
      <w:u w:val="single"/>
    </w:rPr>
  </w:style>
  <w:style w:type="paragraph" w:customStyle="1" w:styleId="xl65">
    <w:name w:val="xl65"/>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6">
    <w:name w:val="xl66"/>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67">
    <w:name w:val="xl67"/>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9">
    <w:name w:val="xl69"/>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0">
    <w:name w:val="xl70"/>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2">
    <w:name w:val="xl72"/>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3">
    <w:name w:val="xl73"/>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74">
    <w:name w:val="xl74"/>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75">
    <w:name w:val="xl75"/>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77">
    <w:name w:val="xl77"/>
    <w:basedOn w:val="a"/>
    <w:rsid w:val="00025F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8">
    <w:name w:val="xl78"/>
    <w:basedOn w:val="a"/>
    <w:rsid w:val="00025F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AB75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7580"/>
    <w:rPr>
      <w:rFonts w:ascii="Tahoma" w:hAnsi="Tahoma" w:cs="Tahoma"/>
      <w:sz w:val="16"/>
      <w:szCs w:val="16"/>
    </w:rPr>
  </w:style>
  <w:style w:type="numbering" w:customStyle="1" w:styleId="2">
    <w:name w:val="Нет списка2"/>
    <w:next w:val="a2"/>
    <w:uiPriority w:val="99"/>
    <w:semiHidden/>
    <w:unhideWhenUsed/>
    <w:rsid w:val="006057AE"/>
  </w:style>
  <w:style w:type="numbering" w:customStyle="1" w:styleId="3">
    <w:name w:val="Нет списка3"/>
    <w:next w:val="a2"/>
    <w:uiPriority w:val="99"/>
    <w:semiHidden/>
    <w:unhideWhenUsed/>
    <w:rsid w:val="00D02E2A"/>
  </w:style>
  <w:style w:type="paragraph" w:customStyle="1" w:styleId="xl79">
    <w:name w:val="xl79"/>
    <w:basedOn w:val="a"/>
    <w:rsid w:val="00D02E2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
    <w:rsid w:val="00D02E2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numbering" w:customStyle="1" w:styleId="4">
    <w:name w:val="Нет списка4"/>
    <w:next w:val="a2"/>
    <w:uiPriority w:val="99"/>
    <w:semiHidden/>
    <w:unhideWhenUsed/>
    <w:rsid w:val="00C813A2"/>
  </w:style>
  <w:style w:type="paragraph" w:customStyle="1" w:styleId="xl81">
    <w:name w:val="xl81"/>
    <w:basedOn w:val="a"/>
    <w:rsid w:val="00C813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rsid w:val="00C813A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C813A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C813A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C813A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5942">
      <w:bodyDiv w:val="1"/>
      <w:marLeft w:val="0"/>
      <w:marRight w:val="0"/>
      <w:marTop w:val="0"/>
      <w:marBottom w:val="0"/>
      <w:divBdr>
        <w:top w:val="none" w:sz="0" w:space="0" w:color="auto"/>
        <w:left w:val="none" w:sz="0" w:space="0" w:color="auto"/>
        <w:bottom w:val="none" w:sz="0" w:space="0" w:color="auto"/>
        <w:right w:val="none" w:sz="0" w:space="0" w:color="auto"/>
      </w:divBdr>
    </w:div>
    <w:div w:id="121731348">
      <w:bodyDiv w:val="1"/>
      <w:marLeft w:val="0"/>
      <w:marRight w:val="0"/>
      <w:marTop w:val="0"/>
      <w:marBottom w:val="0"/>
      <w:divBdr>
        <w:top w:val="none" w:sz="0" w:space="0" w:color="auto"/>
        <w:left w:val="none" w:sz="0" w:space="0" w:color="auto"/>
        <w:bottom w:val="none" w:sz="0" w:space="0" w:color="auto"/>
        <w:right w:val="none" w:sz="0" w:space="0" w:color="auto"/>
      </w:divBdr>
    </w:div>
    <w:div w:id="154032441">
      <w:bodyDiv w:val="1"/>
      <w:marLeft w:val="0"/>
      <w:marRight w:val="0"/>
      <w:marTop w:val="0"/>
      <w:marBottom w:val="0"/>
      <w:divBdr>
        <w:top w:val="none" w:sz="0" w:space="0" w:color="auto"/>
        <w:left w:val="none" w:sz="0" w:space="0" w:color="auto"/>
        <w:bottom w:val="none" w:sz="0" w:space="0" w:color="auto"/>
        <w:right w:val="none" w:sz="0" w:space="0" w:color="auto"/>
      </w:divBdr>
    </w:div>
    <w:div w:id="156727748">
      <w:bodyDiv w:val="1"/>
      <w:marLeft w:val="0"/>
      <w:marRight w:val="0"/>
      <w:marTop w:val="0"/>
      <w:marBottom w:val="0"/>
      <w:divBdr>
        <w:top w:val="none" w:sz="0" w:space="0" w:color="auto"/>
        <w:left w:val="none" w:sz="0" w:space="0" w:color="auto"/>
        <w:bottom w:val="none" w:sz="0" w:space="0" w:color="auto"/>
        <w:right w:val="none" w:sz="0" w:space="0" w:color="auto"/>
      </w:divBdr>
    </w:div>
    <w:div w:id="177933373">
      <w:bodyDiv w:val="1"/>
      <w:marLeft w:val="0"/>
      <w:marRight w:val="0"/>
      <w:marTop w:val="0"/>
      <w:marBottom w:val="0"/>
      <w:divBdr>
        <w:top w:val="none" w:sz="0" w:space="0" w:color="auto"/>
        <w:left w:val="none" w:sz="0" w:space="0" w:color="auto"/>
        <w:bottom w:val="none" w:sz="0" w:space="0" w:color="auto"/>
        <w:right w:val="none" w:sz="0" w:space="0" w:color="auto"/>
      </w:divBdr>
    </w:div>
    <w:div w:id="404650103">
      <w:bodyDiv w:val="1"/>
      <w:marLeft w:val="0"/>
      <w:marRight w:val="0"/>
      <w:marTop w:val="0"/>
      <w:marBottom w:val="0"/>
      <w:divBdr>
        <w:top w:val="none" w:sz="0" w:space="0" w:color="auto"/>
        <w:left w:val="none" w:sz="0" w:space="0" w:color="auto"/>
        <w:bottom w:val="none" w:sz="0" w:space="0" w:color="auto"/>
        <w:right w:val="none" w:sz="0" w:space="0" w:color="auto"/>
      </w:divBdr>
    </w:div>
    <w:div w:id="521288870">
      <w:bodyDiv w:val="1"/>
      <w:marLeft w:val="0"/>
      <w:marRight w:val="0"/>
      <w:marTop w:val="0"/>
      <w:marBottom w:val="0"/>
      <w:divBdr>
        <w:top w:val="none" w:sz="0" w:space="0" w:color="auto"/>
        <w:left w:val="none" w:sz="0" w:space="0" w:color="auto"/>
        <w:bottom w:val="none" w:sz="0" w:space="0" w:color="auto"/>
        <w:right w:val="none" w:sz="0" w:space="0" w:color="auto"/>
      </w:divBdr>
    </w:div>
    <w:div w:id="569772527">
      <w:bodyDiv w:val="1"/>
      <w:marLeft w:val="0"/>
      <w:marRight w:val="0"/>
      <w:marTop w:val="0"/>
      <w:marBottom w:val="0"/>
      <w:divBdr>
        <w:top w:val="none" w:sz="0" w:space="0" w:color="auto"/>
        <w:left w:val="none" w:sz="0" w:space="0" w:color="auto"/>
        <w:bottom w:val="none" w:sz="0" w:space="0" w:color="auto"/>
        <w:right w:val="none" w:sz="0" w:space="0" w:color="auto"/>
      </w:divBdr>
    </w:div>
    <w:div w:id="620720640">
      <w:bodyDiv w:val="1"/>
      <w:marLeft w:val="0"/>
      <w:marRight w:val="0"/>
      <w:marTop w:val="0"/>
      <w:marBottom w:val="0"/>
      <w:divBdr>
        <w:top w:val="none" w:sz="0" w:space="0" w:color="auto"/>
        <w:left w:val="none" w:sz="0" w:space="0" w:color="auto"/>
        <w:bottom w:val="none" w:sz="0" w:space="0" w:color="auto"/>
        <w:right w:val="none" w:sz="0" w:space="0" w:color="auto"/>
      </w:divBdr>
    </w:div>
    <w:div w:id="811169231">
      <w:bodyDiv w:val="1"/>
      <w:marLeft w:val="0"/>
      <w:marRight w:val="0"/>
      <w:marTop w:val="0"/>
      <w:marBottom w:val="0"/>
      <w:divBdr>
        <w:top w:val="none" w:sz="0" w:space="0" w:color="auto"/>
        <w:left w:val="none" w:sz="0" w:space="0" w:color="auto"/>
        <w:bottom w:val="none" w:sz="0" w:space="0" w:color="auto"/>
        <w:right w:val="none" w:sz="0" w:space="0" w:color="auto"/>
      </w:divBdr>
    </w:div>
    <w:div w:id="892811971">
      <w:bodyDiv w:val="1"/>
      <w:marLeft w:val="0"/>
      <w:marRight w:val="0"/>
      <w:marTop w:val="0"/>
      <w:marBottom w:val="0"/>
      <w:divBdr>
        <w:top w:val="none" w:sz="0" w:space="0" w:color="auto"/>
        <w:left w:val="none" w:sz="0" w:space="0" w:color="auto"/>
        <w:bottom w:val="none" w:sz="0" w:space="0" w:color="auto"/>
        <w:right w:val="none" w:sz="0" w:space="0" w:color="auto"/>
      </w:divBdr>
    </w:div>
    <w:div w:id="944003161">
      <w:bodyDiv w:val="1"/>
      <w:marLeft w:val="0"/>
      <w:marRight w:val="0"/>
      <w:marTop w:val="0"/>
      <w:marBottom w:val="0"/>
      <w:divBdr>
        <w:top w:val="none" w:sz="0" w:space="0" w:color="auto"/>
        <w:left w:val="none" w:sz="0" w:space="0" w:color="auto"/>
        <w:bottom w:val="none" w:sz="0" w:space="0" w:color="auto"/>
        <w:right w:val="none" w:sz="0" w:space="0" w:color="auto"/>
      </w:divBdr>
    </w:div>
    <w:div w:id="944577159">
      <w:bodyDiv w:val="1"/>
      <w:marLeft w:val="0"/>
      <w:marRight w:val="0"/>
      <w:marTop w:val="0"/>
      <w:marBottom w:val="0"/>
      <w:divBdr>
        <w:top w:val="none" w:sz="0" w:space="0" w:color="auto"/>
        <w:left w:val="none" w:sz="0" w:space="0" w:color="auto"/>
        <w:bottom w:val="none" w:sz="0" w:space="0" w:color="auto"/>
        <w:right w:val="none" w:sz="0" w:space="0" w:color="auto"/>
      </w:divBdr>
    </w:div>
    <w:div w:id="1361249448">
      <w:bodyDiv w:val="1"/>
      <w:marLeft w:val="0"/>
      <w:marRight w:val="0"/>
      <w:marTop w:val="0"/>
      <w:marBottom w:val="0"/>
      <w:divBdr>
        <w:top w:val="none" w:sz="0" w:space="0" w:color="auto"/>
        <w:left w:val="none" w:sz="0" w:space="0" w:color="auto"/>
        <w:bottom w:val="none" w:sz="0" w:space="0" w:color="auto"/>
        <w:right w:val="none" w:sz="0" w:space="0" w:color="auto"/>
      </w:divBdr>
    </w:div>
    <w:div w:id="1774472548">
      <w:bodyDiv w:val="1"/>
      <w:marLeft w:val="0"/>
      <w:marRight w:val="0"/>
      <w:marTop w:val="0"/>
      <w:marBottom w:val="0"/>
      <w:divBdr>
        <w:top w:val="none" w:sz="0" w:space="0" w:color="auto"/>
        <w:left w:val="none" w:sz="0" w:space="0" w:color="auto"/>
        <w:bottom w:val="none" w:sz="0" w:space="0" w:color="auto"/>
        <w:right w:val="none" w:sz="0" w:space="0" w:color="auto"/>
      </w:divBdr>
    </w:div>
    <w:div w:id="1928998928">
      <w:bodyDiv w:val="1"/>
      <w:marLeft w:val="0"/>
      <w:marRight w:val="0"/>
      <w:marTop w:val="0"/>
      <w:marBottom w:val="0"/>
      <w:divBdr>
        <w:top w:val="none" w:sz="0" w:space="0" w:color="auto"/>
        <w:left w:val="none" w:sz="0" w:space="0" w:color="auto"/>
        <w:bottom w:val="none" w:sz="0" w:space="0" w:color="auto"/>
        <w:right w:val="none" w:sz="0" w:space="0" w:color="auto"/>
      </w:divBdr>
    </w:div>
    <w:div w:id="200573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A1FB4-E39C-4D02-82C8-258790CFE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15</Pages>
  <Words>6378</Words>
  <Characters>36357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Наумова</dc:creator>
  <cp:lastModifiedBy>Вершинина МВ.</cp:lastModifiedBy>
  <cp:revision>48</cp:revision>
  <cp:lastPrinted>2026-02-25T05:46:00Z</cp:lastPrinted>
  <dcterms:created xsi:type="dcterms:W3CDTF">2021-04-21T06:21:00Z</dcterms:created>
  <dcterms:modified xsi:type="dcterms:W3CDTF">2026-05-05T06:38:00Z</dcterms:modified>
</cp:coreProperties>
</file>